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105"/>
        <w:rPr>
          <w:b w:val="0"/>
          <w:sz w:val="24"/>
        </w:rPr>
      </w:pPr>
    </w:p>
    <w:p>
      <w:pPr>
        <w:tabs>
          <w:tab w:pos="654" w:val="left" w:leader="none"/>
          <w:tab w:pos="1439" w:val="left" w:leader="none"/>
        </w:tabs>
        <w:spacing w:before="0"/>
        <w:ind w:left="0" w:right="211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848867</wp:posOffset>
                </wp:positionH>
                <wp:positionV relativeFrom="paragraph">
                  <wp:posOffset>-586314</wp:posOffset>
                </wp:positionV>
                <wp:extent cx="5532120" cy="762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32120" cy="762000"/>
                          <a:chExt cx="5532120" cy="7620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9928" cy="6903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5197462" y="592920"/>
                            <a:ext cx="3346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839996pt;margin-top:-46.166485pt;width:435.6pt;height:60pt;mso-position-horizontal-relative:page;mso-position-vertical-relative:paragraph;z-index:15729664" id="docshapegroup1" coordorigin="1337,-923" coordsize="8712,1200">
                <v:shape style="position:absolute;left:1336;top:-924;width:8693;height:1088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521;top:10;width:527;height:266" type="#_x0000_t202" id="docshape3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Year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</w:p>
    <w:p>
      <w:pPr>
        <w:pStyle w:val="BodyText"/>
        <w:spacing w:before="42"/>
        <w:rPr>
          <w:b w:val="0"/>
          <w:sz w:val="20"/>
        </w:rPr>
      </w:pPr>
    </w:p>
    <w:p>
      <w:pPr>
        <w:pStyle w:val="Heading1"/>
        <w:tabs>
          <w:tab w:pos="10754" w:val="left" w:leader="none"/>
        </w:tabs>
        <w:spacing w:before="0"/>
        <w:ind w:left="0" w:right="263"/>
        <w:jc w:val="right"/>
      </w:pP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Prospective</w:t>
      </w:r>
      <w:r>
        <w:rPr>
          <w:spacing w:val="-5"/>
        </w:rPr>
        <w:t> </w:t>
      </w:r>
      <w:r>
        <w:rPr/>
        <w:t>Student-Athlete</w:t>
      </w:r>
      <w:r>
        <w:rPr>
          <w:spacing w:val="-5"/>
        </w:rPr>
        <w:t> </w:t>
      </w:r>
      <w:r>
        <w:rPr>
          <w:u w:val="single"/>
        </w:rPr>
        <w:tab/>
      </w:r>
    </w:p>
    <w:p>
      <w:pPr>
        <w:tabs>
          <w:tab w:pos="3474" w:val="left" w:leader="none"/>
          <w:tab w:pos="5723" w:val="left" w:leader="none"/>
        </w:tabs>
        <w:spacing w:before="2"/>
        <w:ind w:left="0" w:right="256" w:firstLine="0"/>
        <w:jc w:val="right"/>
        <w:rPr>
          <w:sz w:val="18"/>
        </w:rPr>
      </w:pPr>
      <w:r>
        <w:rPr>
          <w:spacing w:val="-4"/>
          <w:sz w:val="18"/>
        </w:rPr>
        <w:t>Last</w:t>
      </w:r>
      <w:r>
        <w:rPr>
          <w:sz w:val="18"/>
        </w:rPr>
        <w:tab/>
      </w:r>
      <w:r>
        <w:rPr>
          <w:spacing w:val="-4"/>
          <w:sz w:val="18"/>
        </w:rPr>
        <w:t>First</w:t>
      </w:r>
      <w:r>
        <w:rPr>
          <w:sz w:val="18"/>
        </w:rPr>
        <w:tab/>
        <w:t>Middle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Initial</w:t>
      </w:r>
    </w:p>
    <w:p>
      <w:pPr>
        <w:pStyle w:val="BodyText"/>
        <w:rPr>
          <w:b w:val="0"/>
        </w:rPr>
      </w:pPr>
    </w:p>
    <w:p>
      <w:pPr>
        <w:pStyle w:val="BodyText"/>
        <w:spacing w:before="45"/>
        <w:rPr>
          <w:b w:val="0"/>
        </w:rPr>
      </w:pPr>
    </w:p>
    <w:p>
      <w:pPr>
        <w:pStyle w:val="Heading1"/>
        <w:tabs>
          <w:tab w:pos="11010" w:val="left" w:leader="none"/>
        </w:tabs>
        <w:spacing w:before="0"/>
        <w:ind w:left="219"/>
      </w:pPr>
      <w:r>
        <w:rPr/>
        <w:t>Permanent</w:t>
      </w:r>
      <w:r>
        <w:rPr>
          <w:spacing w:val="-1"/>
        </w:rPr>
        <w:t> </w:t>
      </w:r>
      <w:r>
        <w:rPr/>
        <w:t>Address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tabs>
          <w:tab w:pos="5259" w:val="left" w:leader="none"/>
          <w:tab w:pos="7285" w:val="left" w:leader="none"/>
          <w:tab w:pos="9906" w:val="left" w:leader="none"/>
        </w:tabs>
        <w:spacing w:before="2"/>
        <w:ind w:left="2113" w:right="0" w:firstLine="0"/>
        <w:jc w:val="left"/>
        <w:rPr>
          <w:sz w:val="18"/>
        </w:rPr>
      </w:pPr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pacing w:val="-4"/>
          <w:sz w:val="18"/>
        </w:rPr>
        <w:t>State</w:t>
      </w:r>
      <w:r>
        <w:rPr>
          <w:sz w:val="18"/>
        </w:rPr>
        <w:tab/>
        <w:t>Postal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Code</w:t>
      </w:r>
      <w:r>
        <w:rPr>
          <w:sz w:val="18"/>
        </w:rPr>
        <w:tab/>
      </w:r>
      <w:r>
        <w:rPr>
          <w:spacing w:val="-2"/>
          <w:sz w:val="18"/>
        </w:rPr>
        <w:t>Country</w:t>
      </w:r>
    </w:p>
    <w:p>
      <w:pPr>
        <w:pStyle w:val="BodyText"/>
        <w:rPr>
          <w:b w:val="0"/>
        </w:rPr>
      </w:pPr>
    </w:p>
    <w:p>
      <w:pPr>
        <w:pStyle w:val="BodyText"/>
        <w:spacing w:before="20"/>
        <w:rPr>
          <w:b w:val="0"/>
        </w:rPr>
      </w:pPr>
    </w:p>
    <w:p>
      <w:pPr>
        <w:pStyle w:val="Heading1"/>
        <w:tabs>
          <w:tab w:pos="6658" w:val="left" w:leader="none"/>
          <w:tab w:pos="7062" w:val="left" w:leader="none"/>
          <w:tab w:pos="10376" w:val="left" w:leader="none"/>
        </w:tabs>
      </w:pPr>
      <w:r>
        <w:rPr/>
        <w:t>Prospective</w:t>
      </w:r>
      <w:r>
        <w:rPr>
          <w:spacing w:val="-7"/>
        </w:rPr>
        <w:t> </w:t>
      </w:r>
      <w:r>
        <w:rPr/>
        <w:t>Student-Athlete’s</w:t>
      </w:r>
      <w:r>
        <w:rPr>
          <w:spacing w:val="-8"/>
        </w:rPr>
        <w:t> </w:t>
      </w:r>
      <w:r>
        <w:rPr/>
        <w:t>NCAA</w:t>
      </w:r>
      <w:r>
        <w:rPr>
          <w:spacing w:val="-7"/>
        </w:rPr>
        <w:t> </w:t>
      </w:r>
      <w:r>
        <w:rPr/>
        <w:t>ID</w:t>
      </w:r>
      <w:r>
        <w:rPr>
          <w:spacing w:val="-7"/>
        </w:rPr>
        <w:t> </w:t>
      </w:r>
      <w:r>
        <w:rPr>
          <w:u w:val="single"/>
        </w:rPr>
        <w:tab/>
      </w:r>
      <w:r>
        <w:rPr/>
        <w:tab/>
        <w:t>Date</w:t>
      </w:r>
      <w:r>
        <w:rPr>
          <w:spacing w:val="-1"/>
        </w:rPr>
        <w:t> </w:t>
      </w:r>
      <w:r>
        <w:rPr/>
        <w:t>of Birth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spacing w:before="2"/>
        <w:ind w:left="220" w:right="0" w:firstLine="0"/>
        <w:jc w:val="left"/>
        <w:rPr>
          <w:i/>
          <w:sz w:val="18"/>
        </w:rPr>
      </w:pPr>
      <w:r>
        <w:rPr>
          <w:i/>
          <w:sz w:val="18"/>
        </w:rPr>
        <w:t>(must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registered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with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NCAA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Eligibility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Center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Institutional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Request</w:t>
      </w:r>
      <w:r>
        <w:rPr>
          <w:i/>
          <w:spacing w:val="-2"/>
          <w:sz w:val="18"/>
        </w:rPr>
        <w:t> List)</w:t>
      </w:r>
    </w:p>
    <w:p>
      <w:pPr>
        <w:pStyle w:val="BodyText"/>
        <w:spacing w:before="22"/>
        <w:rPr>
          <w:b w:val="0"/>
          <w:i/>
        </w:rPr>
      </w:pPr>
    </w:p>
    <w:p>
      <w:pPr>
        <w:spacing w:before="1"/>
        <w:ind w:left="220" w:right="0" w:firstLine="0"/>
        <w:jc w:val="left"/>
        <w:rPr>
          <w:sz w:val="18"/>
        </w:rPr>
      </w:pPr>
      <w:r>
        <w:rPr>
          <w:sz w:val="18"/>
        </w:rPr>
        <w:t>Submission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NLI</w:t>
      </w:r>
      <w:r>
        <w:rPr>
          <w:spacing w:val="-3"/>
          <w:sz w:val="18"/>
        </w:rPr>
        <w:t> </w:t>
      </w:r>
      <w:r>
        <w:rPr>
          <w:sz w:val="18"/>
        </w:rPr>
        <w:t>has</w:t>
      </w:r>
      <w:r>
        <w:rPr>
          <w:spacing w:val="-2"/>
          <w:sz w:val="18"/>
        </w:rPr>
        <w:t> </w:t>
      </w:r>
      <w:r>
        <w:rPr>
          <w:sz w:val="18"/>
        </w:rPr>
        <w:t>been</w:t>
      </w:r>
      <w:r>
        <w:rPr>
          <w:spacing w:val="-4"/>
          <w:sz w:val="18"/>
        </w:rPr>
        <w:t> </w:t>
      </w:r>
      <w:r>
        <w:rPr>
          <w:sz w:val="18"/>
        </w:rPr>
        <w:t>authorized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by:</w:t>
      </w:r>
    </w:p>
    <w:p>
      <w:pPr>
        <w:pStyle w:val="BodyText"/>
        <w:spacing w:before="20"/>
        <w:rPr>
          <w:b w:val="0"/>
        </w:rPr>
      </w:pPr>
    </w:p>
    <w:p>
      <w:pPr>
        <w:pStyle w:val="Heading1"/>
        <w:tabs>
          <w:tab w:pos="1338" w:val="left" w:leader="none"/>
          <w:tab w:pos="5983" w:val="left" w:leader="none"/>
          <w:tab w:pos="6699" w:val="left" w:leader="none"/>
          <w:tab w:pos="10447" w:val="left" w:leader="none"/>
        </w:tabs>
      </w:pPr>
      <w:r>
        <w:rPr>
          <w:spacing w:val="-1"/>
          <w:w w:val="99"/>
        </w:rPr>
        <w:t>S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G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D</w:t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7060" w:val="left" w:leader="none"/>
        </w:tabs>
        <w:spacing w:before="2"/>
        <w:ind w:left="1796" w:right="0" w:firstLine="0"/>
        <w:jc w:val="left"/>
        <w:rPr>
          <w:sz w:val="18"/>
        </w:rPr>
      </w:pPr>
      <w:r>
        <w:rPr>
          <w:sz w:val="18"/>
        </w:rPr>
        <w:t>Director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Athletics</w:t>
      </w:r>
      <w:r>
        <w:rPr>
          <w:spacing w:val="-3"/>
          <w:sz w:val="18"/>
        </w:rPr>
        <w:t> </w:t>
      </w:r>
      <w:r>
        <w:rPr>
          <w:sz w:val="18"/>
        </w:rPr>
        <w:t>(or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designee)</w:t>
      </w:r>
      <w:r>
        <w:rPr>
          <w:sz w:val="18"/>
        </w:rPr>
        <w:tab/>
        <w:t>Date</w:t>
      </w:r>
      <w:r>
        <w:rPr>
          <w:spacing w:val="-5"/>
          <w:sz w:val="18"/>
        </w:rPr>
        <w:t> </w:t>
      </w:r>
      <w:r>
        <w:rPr>
          <w:sz w:val="18"/>
        </w:rPr>
        <w:t>Issued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Prospective</w:t>
      </w:r>
      <w:r>
        <w:rPr>
          <w:spacing w:val="-5"/>
          <w:sz w:val="18"/>
        </w:rPr>
        <w:t> </w:t>
      </w:r>
      <w:r>
        <w:rPr>
          <w:sz w:val="18"/>
        </w:rPr>
        <w:t>Student-</w:t>
      </w:r>
      <w:r>
        <w:rPr>
          <w:spacing w:val="-2"/>
          <w:sz w:val="18"/>
        </w:rPr>
        <w:t>Athlete</w:t>
      </w:r>
    </w:p>
    <w:p>
      <w:pPr>
        <w:pStyle w:val="BodyText"/>
        <w:spacing w:before="22"/>
        <w:rPr>
          <w:b w:val="0"/>
        </w:rPr>
      </w:pPr>
    </w:p>
    <w:p>
      <w:pPr>
        <w:pStyle w:val="BodyText"/>
        <w:spacing w:line="207" w:lineRule="exact" w:before="1"/>
        <w:ind w:left="5711"/>
        <w:rPr>
          <w:b w:val="0"/>
        </w:rPr>
      </w:pPr>
      <w:r>
        <w:rPr/>
        <w:t>For</w:t>
      </w:r>
      <w:r>
        <w:rPr>
          <w:spacing w:val="-9"/>
        </w:rPr>
        <w:t> </w:t>
      </w:r>
      <w:r>
        <w:rPr/>
        <w:t>Institutional</w:t>
      </w:r>
      <w:r>
        <w:rPr>
          <w:spacing w:val="-7"/>
        </w:rPr>
        <w:t> </w:t>
      </w:r>
      <w:r>
        <w:rPr/>
        <w:t>Use</w:t>
      </w:r>
      <w:r>
        <w:rPr>
          <w:spacing w:val="-6"/>
        </w:rPr>
        <w:t> </w:t>
      </w:r>
      <w:r>
        <w:rPr>
          <w:spacing w:val="-4"/>
        </w:rPr>
        <w:t>Only</w:t>
      </w:r>
      <w:r>
        <w:rPr>
          <w:b w:val="0"/>
          <w:spacing w:val="-4"/>
        </w:rPr>
        <w:t>:</w:t>
      </w:r>
    </w:p>
    <w:p>
      <w:pPr>
        <w:spacing w:line="207" w:lineRule="exact" w:before="0"/>
        <w:ind w:left="5713" w:right="0" w:firstLine="0"/>
        <w:jc w:val="left"/>
        <w:rPr>
          <w:sz w:val="18"/>
        </w:rPr>
      </w:pPr>
      <w:r>
        <w:rPr>
          <w:sz w:val="18"/>
        </w:rPr>
        <w:t>□</w:t>
      </w:r>
      <w:r>
        <w:rPr>
          <w:spacing w:val="-6"/>
          <w:sz w:val="18"/>
        </w:rPr>
        <w:t> </w:t>
      </w:r>
      <w:r>
        <w:rPr>
          <w:sz w:val="18"/>
        </w:rPr>
        <w:t>Two-year</w:t>
      </w:r>
      <w:r>
        <w:rPr>
          <w:spacing w:val="-5"/>
          <w:sz w:val="18"/>
        </w:rPr>
        <w:t> </w:t>
      </w:r>
      <w:r>
        <w:rPr>
          <w:sz w:val="18"/>
        </w:rPr>
        <w:t>college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transfer</w:t>
      </w:r>
    </w:p>
    <w:p>
      <w:pPr>
        <w:spacing w:before="18"/>
        <w:ind w:left="5713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457169</wp:posOffset>
                </wp:positionH>
                <wp:positionV relativeFrom="paragraph">
                  <wp:posOffset>132066</wp:posOffset>
                </wp:positionV>
                <wp:extent cx="285940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59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9405" h="0">
                              <a:moveTo>
                                <a:pt x="0" y="0"/>
                              </a:moveTo>
                              <a:lnTo>
                                <a:pt x="2858971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5.997608pt,10.398935pt" to="261.113456pt,10.398935pt" stroked="true" strokeweight=".4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□</w:t>
      </w:r>
      <w:r>
        <w:rPr>
          <w:spacing w:val="-5"/>
          <w:sz w:val="18"/>
        </w:rPr>
        <w:t> </w:t>
      </w:r>
      <w:r>
        <w:rPr>
          <w:sz w:val="18"/>
        </w:rPr>
        <w:t>2-4</w:t>
      </w:r>
      <w:r>
        <w:rPr>
          <w:spacing w:val="-3"/>
          <w:sz w:val="18"/>
        </w:rPr>
        <w:t> </w:t>
      </w:r>
      <w:r>
        <w:rPr>
          <w:sz w:val="18"/>
        </w:rPr>
        <w:t>Qualifier</w:t>
      </w:r>
      <w:r>
        <w:rPr>
          <w:spacing w:val="63"/>
          <w:w w:val="150"/>
          <w:sz w:val="18"/>
        </w:rPr>
        <w:t> </w:t>
      </w:r>
      <w:r>
        <w:rPr>
          <w:sz w:val="18"/>
        </w:rPr>
        <w:t>□</w:t>
      </w:r>
      <w:r>
        <w:rPr>
          <w:spacing w:val="-3"/>
          <w:sz w:val="18"/>
        </w:rPr>
        <w:t> </w:t>
      </w:r>
      <w:r>
        <w:rPr>
          <w:sz w:val="18"/>
        </w:rPr>
        <w:t>2-4</w:t>
      </w:r>
      <w:r>
        <w:rPr>
          <w:spacing w:val="-2"/>
          <w:sz w:val="18"/>
        </w:rPr>
        <w:t> Nonqualifier</w:t>
      </w:r>
    </w:p>
    <w:p>
      <w:pPr>
        <w:tabs>
          <w:tab w:pos="5712" w:val="left" w:leader="none"/>
          <w:tab w:pos="8019" w:val="left" w:leader="none"/>
          <w:tab w:pos="11013" w:val="left" w:leader="none"/>
        </w:tabs>
        <w:spacing w:before="4"/>
        <w:ind w:left="2201" w:right="0" w:firstLine="0"/>
        <w:jc w:val="left"/>
        <w:rPr>
          <w:sz w:val="18"/>
        </w:rPr>
      </w:pPr>
      <w:r>
        <w:rPr>
          <w:spacing w:val="-2"/>
          <w:sz w:val="18"/>
        </w:rPr>
        <w:t>Sport</w:t>
      </w:r>
      <w:r>
        <w:rPr>
          <w:sz w:val="18"/>
        </w:rPr>
        <w:tab/>
        <w:t>□</w:t>
      </w:r>
      <w:r>
        <w:rPr>
          <w:spacing w:val="-4"/>
          <w:sz w:val="18"/>
        </w:rPr>
        <w:t> </w:t>
      </w:r>
      <w:r>
        <w:rPr>
          <w:sz w:val="18"/>
        </w:rPr>
        <w:t>Two-year</w:t>
      </w:r>
      <w:r>
        <w:rPr>
          <w:spacing w:val="-5"/>
          <w:sz w:val="18"/>
        </w:rPr>
        <w:t> </w:t>
      </w:r>
      <w:r>
        <w:rPr>
          <w:sz w:val="18"/>
        </w:rPr>
        <w:t>college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graduate</w:t>
      </w:r>
      <w:r>
        <w:rPr>
          <w:sz w:val="18"/>
        </w:rPr>
        <w:tab/>
        <w:t>Expected</w:t>
      </w:r>
      <w:r>
        <w:rPr>
          <w:spacing w:val="-3"/>
          <w:sz w:val="18"/>
        </w:rPr>
        <w:t> </w:t>
      </w:r>
      <w:r>
        <w:rPr>
          <w:sz w:val="18"/>
        </w:rPr>
        <w:t>graduation</w:t>
      </w:r>
      <w:r>
        <w:rPr>
          <w:spacing w:val="-3"/>
          <w:sz w:val="18"/>
        </w:rPr>
        <w:t> </w:t>
      </w:r>
      <w:r>
        <w:rPr>
          <w:sz w:val="18"/>
        </w:rPr>
        <w:t>date</w:t>
      </w:r>
      <w:r>
        <w:rPr>
          <w:spacing w:val="-5"/>
          <w:sz w:val="18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229"/>
        <w:rPr>
          <w:b w:val="0"/>
          <w:sz w:val="20"/>
        </w:rPr>
      </w:pPr>
    </w:p>
    <w:p>
      <w:pPr>
        <w:tabs>
          <w:tab w:pos="10969" w:val="left" w:leader="none"/>
        </w:tabs>
        <w:spacing w:before="0"/>
        <w:ind w:left="220" w:right="0" w:firstLine="0"/>
        <w:jc w:val="left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certify</w:t>
      </w:r>
      <w:r>
        <w:rPr>
          <w:spacing w:val="-4"/>
          <w:sz w:val="20"/>
        </w:rPr>
        <w:t> </w:t>
      </w:r>
      <w:r>
        <w:rPr>
          <w:sz w:val="20"/>
        </w:rPr>
        <w:t>my</w:t>
      </w:r>
      <w:r>
        <w:rPr>
          <w:spacing w:val="-4"/>
          <w:sz w:val="20"/>
        </w:rPr>
        <w:t> </w:t>
      </w:r>
      <w:r>
        <w:rPr>
          <w:sz w:val="20"/>
        </w:rPr>
        <w:t>decision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enroll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  <w:u w:val="single"/>
        </w:rPr>
        <w:tab/>
      </w:r>
    </w:p>
    <w:p>
      <w:pPr>
        <w:spacing w:before="2"/>
        <w:ind w:left="6282" w:right="0" w:firstLine="0"/>
        <w:jc w:val="left"/>
        <w:rPr>
          <w:sz w:val="18"/>
        </w:rPr>
      </w:pPr>
      <w:r>
        <w:rPr>
          <w:sz w:val="18"/>
        </w:rPr>
        <w:t>Name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Institution</w:t>
      </w:r>
    </w:p>
    <w:p>
      <w:pPr>
        <w:pStyle w:val="BodyText"/>
        <w:spacing w:before="3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385571</wp:posOffset>
                </wp:positionH>
                <wp:positionV relativeFrom="paragraph">
                  <wp:posOffset>152305</wp:posOffset>
                </wp:positionV>
                <wp:extent cx="7001509" cy="174053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001509" cy="174053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108" w:right="10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 certify</w:t>
                            </w:r>
                            <w:r>
                              <w:rPr>
                                <w:color w:val="000000"/>
                              </w:rPr>
                              <w:t> that I have read all terms and conditions included in this document. I have discussed them with the coach and/or other staff representatives of the institution named above, and I fully understand, accept and agree to be bound by them. I understand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signing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this NLI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voluntary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am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sign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NLI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receive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athletics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aid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participate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intercollegiate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athletics.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Additionally, I give my</w:t>
                            </w:r>
                            <w:r>
                              <w:rPr>
                                <w:color w:val="000000"/>
                              </w:rPr>
                              <w:t> consent to the signing institution, to disclose to authorized representatives of its athletics conference (if</w:t>
                            </w:r>
                            <w:r>
                              <w:rPr>
                                <w:color w:val="000000"/>
                              </w:rPr>
                              <w:t> any),</w:t>
                            </w:r>
                            <w:r>
                              <w:rPr>
                                <w:color w:val="000000"/>
                              </w:rPr>
                              <w:t> the</w:t>
                            </w:r>
                            <w:r>
                              <w:rPr>
                                <w:color w:val="000000"/>
                              </w:rPr>
                              <w:t> NCAA, the NCAA Eligibility Center and the NLI Office any documents or information pertaining to my NLI signing.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Further, I give my consent to the NLI Office to disclose my name and personally identifiable information from my education records to a third party (including but not limited to the media) as necessary 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correct any inaccuracies reported by the media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 related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 my NLI signing,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without such disclosure constituting a violation of my rights, including my rights under the Family Educational Rights and Privacy Act.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8" w:right="1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 I falsify any part of this NLI, or if I have knowledge that my parent or legal guardian falsified any part of this NLI, I understand I shall forfeit the first year of my athletics competition at any NLI participating institution.</w:t>
                            </w: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signature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NLI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nullifies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agreements,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otherwise,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would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release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conditions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stated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within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NLI.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5994pt;margin-top:11.992542pt;width:551.3pt;height:137.050pt;mso-position-horizontal-relative:page;mso-position-vertical-relative:paragraph;z-index:-15728640;mso-wrap-distance-left:0;mso-wrap-distance-right:0" type="#_x0000_t202" id="docshape4" filled="true" fillcolor="#e0e0e0" stroked="true" strokeweight=".480078pt" strokecolor="#000000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108" w:right="10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 certify</w:t>
                      </w:r>
                      <w:r>
                        <w:rPr>
                          <w:color w:val="000000"/>
                        </w:rPr>
                        <w:t> that I have read all terms and conditions included in this document. I have discussed them with the coach and/or other staff representatives of the institution named above, and I fully understand, accept and agree to be bound by them. I understand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signing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this NLI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voluntary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am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required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sign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NLI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receive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athletics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aid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participate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intercollegiate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athletics.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Additionally, I give my</w:t>
                      </w:r>
                      <w:r>
                        <w:rPr>
                          <w:color w:val="000000"/>
                        </w:rPr>
                        <w:t> consent to the signing institution, to disclose to authorized representatives of its athletics conference (if</w:t>
                      </w:r>
                      <w:r>
                        <w:rPr>
                          <w:color w:val="000000"/>
                        </w:rPr>
                        <w:t> any),</w:t>
                      </w:r>
                      <w:r>
                        <w:rPr>
                          <w:color w:val="000000"/>
                        </w:rPr>
                        <w:t> the</w:t>
                      </w:r>
                      <w:r>
                        <w:rPr>
                          <w:color w:val="000000"/>
                        </w:rPr>
                        <w:t> NCAA, the NCAA Eligibility Center and the NLI Office any documents or information pertaining to my NLI signing.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Further, I give my consent to the NLI Office to disclose my name and personally identifiable information from my education records to a third party (including but not limited to the media) as necessary to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correct any inaccuracies reported by the media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or related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to my NLI signing,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without such disclosure constituting a violation of my rights, including my rights under the Family Educational Rights and Privacy Act.</w:t>
                      </w:r>
                    </w:p>
                    <w:p>
                      <w:pPr>
                        <w:pStyle w:val="BodyText"/>
                        <w:spacing w:before="2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08" w:right="1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 I falsify any part of this NLI, or if I have knowledge that my parent or legal guardian falsified any part of this NLI, I understand I shall forfeit the first year of my athletics competition at any NLI participating institution.</w:t>
                      </w: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signature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NLI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nullifies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agreements,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oral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otherwise,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which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would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release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me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conditions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stated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within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NLI.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4"/>
        <w:rPr>
          <w:b w:val="0"/>
          <w:sz w:val="20"/>
        </w:rPr>
      </w:pPr>
    </w:p>
    <w:p>
      <w:pPr>
        <w:pStyle w:val="Heading1"/>
        <w:tabs>
          <w:tab w:pos="1237" w:val="left" w:leader="none"/>
          <w:tab w:pos="5382" w:val="left" w:leader="none"/>
          <w:tab w:pos="6282" w:val="left" w:leader="none"/>
          <w:tab w:pos="8126" w:val="left" w:leader="none"/>
          <w:tab w:pos="8792" w:val="left" w:leader="none"/>
          <w:tab w:pos="10637" w:val="left" w:leader="none"/>
        </w:tabs>
      </w:pPr>
      <w:r>
        <w:rPr>
          <w:spacing w:val="-2"/>
        </w:rPr>
        <w:t>SIGNED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tabs>
          <w:tab w:pos="6251" w:val="left" w:leader="none"/>
          <w:tab w:pos="8837" w:val="left" w:leader="none"/>
        </w:tabs>
        <w:spacing w:line="207" w:lineRule="exact" w:before="2"/>
        <w:ind w:left="1691" w:right="0" w:firstLine="0"/>
        <w:jc w:val="left"/>
        <w:rPr>
          <w:sz w:val="18"/>
        </w:rPr>
      </w:pPr>
      <w:r>
        <w:rPr>
          <w:sz w:val="18"/>
        </w:rPr>
        <w:t>Prospective</w:t>
      </w:r>
      <w:r>
        <w:rPr>
          <w:spacing w:val="-9"/>
          <w:sz w:val="18"/>
        </w:rPr>
        <w:t> </w:t>
      </w:r>
      <w:r>
        <w:rPr>
          <w:sz w:val="18"/>
        </w:rPr>
        <w:t>Student-Athlete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Signature</w:t>
      </w:r>
      <w:r>
        <w:rPr>
          <w:sz w:val="18"/>
        </w:rPr>
        <w:tab/>
        <w:t>Signing</w:t>
      </w:r>
      <w:r>
        <w:rPr>
          <w:spacing w:val="-6"/>
          <w:sz w:val="18"/>
        </w:rPr>
        <w:t> </w:t>
      </w:r>
      <w:r>
        <w:rPr>
          <w:sz w:val="18"/>
        </w:rPr>
        <w:t>Date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(Mth/Day/Yr)</w:t>
      </w:r>
      <w:r>
        <w:rPr>
          <w:sz w:val="18"/>
        </w:rPr>
        <w:tab/>
        <w:t>Time</w:t>
      </w:r>
      <w:r>
        <w:rPr>
          <w:spacing w:val="-5"/>
          <w:sz w:val="18"/>
        </w:rPr>
        <w:t> </w:t>
      </w:r>
      <w:r>
        <w:rPr>
          <w:sz w:val="18"/>
        </w:rPr>
        <w:t>(A.M.</w:t>
      </w:r>
      <w:r>
        <w:rPr>
          <w:spacing w:val="-2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P.M.)</w:t>
      </w:r>
    </w:p>
    <w:p>
      <w:pPr>
        <w:spacing w:before="0"/>
        <w:ind w:left="8859" w:right="71" w:firstLine="0"/>
        <w:jc w:val="left"/>
        <w:rPr>
          <w:i/>
          <w:sz w:val="18"/>
        </w:rPr>
      </w:pPr>
      <w:r>
        <w:rPr>
          <w:i/>
          <w:sz w:val="18"/>
        </w:rPr>
        <w:t>Do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not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sign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prior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7:00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a.m. (local time) on the initial signing date.</w:t>
      </w:r>
    </w:p>
    <w:p>
      <w:pPr>
        <w:pStyle w:val="BodyText"/>
        <w:spacing w:before="5"/>
        <w:ind w:left="219" w:right="5180"/>
      </w:pPr>
      <w:r>
        <w:rPr/>
        <w:t>Parent/</w:t>
      </w:r>
      <w:r>
        <w:rPr>
          <w:spacing w:val="-4"/>
        </w:rPr>
        <w:t> </w:t>
      </w:r>
      <w:r>
        <w:rPr/>
        <w:t>legal</w:t>
      </w:r>
      <w:r>
        <w:rPr>
          <w:spacing w:val="-4"/>
        </w:rPr>
        <w:t> </w:t>
      </w:r>
      <w:r>
        <w:rPr/>
        <w:t>guardian</w:t>
      </w:r>
      <w:r>
        <w:rPr>
          <w:spacing w:val="-6"/>
        </w:rPr>
        <w:t> </w:t>
      </w:r>
      <w:r>
        <w:rPr/>
        <w:t>signature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prospective</w:t>
      </w:r>
      <w:r>
        <w:rPr>
          <w:spacing w:val="-5"/>
        </w:rPr>
        <w:t> </w:t>
      </w:r>
      <w:r>
        <w:rPr/>
        <w:t>student-athlete has not reached his or her 21</w:t>
      </w:r>
      <w:r>
        <w:rPr>
          <w:vertAlign w:val="superscript"/>
        </w:rPr>
        <w:t>st</w:t>
      </w:r>
      <w:r>
        <w:rPr>
          <w:vertAlign w:val="baseline"/>
        </w:rPr>
        <w:t> birthday.</w:t>
      </w:r>
    </w:p>
    <w:p>
      <w:pPr>
        <w:pStyle w:val="BodyText"/>
        <w:spacing w:before="25" w:after="1"/>
        <w:rPr>
          <w:sz w:val="2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4777"/>
        <w:gridCol w:w="2640"/>
        <w:gridCol w:w="2509"/>
      </w:tblGrid>
      <w:tr>
        <w:trPr>
          <w:trHeight w:val="203" w:hRule="atLeast"/>
        </w:trPr>
        <w:tc>
          <w:tcPr>
            <w:tcW w:w="967" w:type="dxa"/>
          </w:tcPr>
          <w:p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SIGNED</w:t>
            </w:r>
          </w:p>
        </w:tc>
        <w:tc>
          <w:tcPr>
            <w:tcW w:w="4777" w:type="dxa"/>
          </w:tcPr>
          <w:p>
            <w:pPr>
              <w:pStyle w:val="TableParagraph"/>
              <w:tabs>
                <w:tab w:pos="4394" w:val="left" w:leader="none"/>
              </w:tabs>
              <w:ind w:left="150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640" w:type="dxa"/>
          </w:tcPr>
          <w:p>
            <w:pPr>
              <w:pStyle w:val="TableParagraph"/>
              <w:tabs>
                <w:tab w:pos="2263" w:val="left" w:leader="none"/>
              </w:tabs>
              <w:ind w:left="418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509" w:type="dxa"/>
          </w:tcPr>
          <w:p>
            <w:pPr>
              <w:pStyle w:val="TableParagraph"/>
              <w:tabs>
                <w:tab w:pos="2232" w:val="left" w:leader="none"/>
              </w:tabs>
              <w:ind w:left="286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1035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spacing w:line="203" w:lineRule="exact"/>
              <w:ind w:left="155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Guardian </w:t>
            </w:r>
            <w:r>
              <w:rPr>
                <w:spacing w:val="-2"/>
                <w:sz w:val="18"/>
              </w:rPr>
              <w:t>Signature</w:t>
            </w:r>
          </w:p>
          <w:p>
            <w:pPr>
              <w:pStyle w:val="TableParagraph"/>
              <w:spacing w:line="240" w:lineRule="auto" w:before="2"/>
              <w:ind w:left="16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129521</wp:posOffset>
                      </wp:positionH>
                      <wp:positionV relativeFrom="paragraph">
                        <wp:posOffset>522212</wp:posOffset>
                      </wp:positionV>
                      <wp:extent cx="2287905" cy="635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287905" cy="6350"/>
                                <a:chExt cx="228790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162"/>
                                  <a:ext cx="22879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7905" h="0">
                                      <a:moveTo>
                                        <a:pt x="0" y="0"/>
                                      </a:moveTo>
                                      <a:lnTo>
                                        <a:pt x="2287470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198574pt;margin-top:41.119061pt;width:180.15pt;height:.5pt;mso-position-horizontal-relative:column;mso-position-vertical-relative:paragraph;z-index:15730688" id="docshapegroup5" coordorigin="204,822" coordsize="3603,10">
                      <v:line style="position:absolute" from="204,827" to="3806,827" stroked="true" strokeweight=".49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(check</w:t>
            </w:r>
            <w:r>
              <w:rPr>
                <w:spacing w:val="-4"/>
                <w:sz w:val="18"/>
              </w:rPr>
              <w:t> one)</w:t>
            </w:r>
          </w:p>
        </w:tc>
        <w:tc>
          <w:tcPr>
            <w:tcW w:w="2640" w:type="dxa"/>
          </w:tcPr>
          <w:p>
            <w:pPr>
              <w:pStyle w:val="TableParagraph"/>
              <w:spacing w:line="203" w:lineRule="exact"/>
              <w:ind w:left="38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-415173</wp:posOffset>
                      </wp:positionH>
                      <wp:positionV relativeFrom="paragraph">
                        <wp:posOffset>651122</wp:posOffset>
                      </wp:positionV>
                      <wp:extent cx="1842135" cy="63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842135" cy="6350"/>
                                <a:chExt cx="184213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162"/>
                                  <a:ext cx="1842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2135" h="0">
                                      <a:moveTo>
                                        <a:pt x="0" y="0"/>
                                      </a:moveTo>
                                      <a:lnTo>
                                        <a:pt x="1841712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2.690788pt;margin-top:51.269459pt;width:145.050pt;height:.5pt;mso-position-horizontal-relative:column;mso-position-vertical-relative:paragraph;z-index:15731200" id="docshapegroup6" coordorigin="-654,1025" coordsize="2901,10">
                      <v:line style="position:absolute" from="-654,1030" to="2247,1030" stroked="true" strokeweight=".49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Signing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(Mth/Day/Yr)</w:t>
            </w:r>
          </w:p>
        </w:tc>
        <w:tc>
          <w:tcPr>
            <w:tcW w:w="2509" w:type="dxa"/>
          </w:tcPr>
          <w:p>
            <w:pPr>
              <w:pStyle w:val="TableParagraph"/>
              <w:spacing w:line="203" w:lineRule="exact"/>
              <w:ind w:left="305"/>
              <w:rPr>
                <w:sz w:val="18"/>
              </w:rPr>
            </w:pPr>
            <w:r>
              <w:rPr>
                <w:sz w:val="18"/>
              </w:rPr>
              <w:t>Time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(A.M.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P.M.)</w:t>
            </w:r>
          </w:p>
          <w:p>
            <w:pPr>
              <w:pStyle w:val="TableParagraph"/>
              <w:spacing w:line="240" w:lineRule="auto" w:before="2"/>
              <w:ind w:left="259" w:firstLine="29"/>
              <w:rPr>
                <w:i/>
                <w:sz w:val="18"/>
              </w:rPr>
            </w:pPr>
            <w:r>
              <w:rPr>
                <w:i/>
                <w:sz w:val="18"/>
              </w:rPr>
              <w:t>Do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sign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prior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7:00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a.m. (local time) on the initial signing date.</w:t>
            </w:r>
          </w:p>
        </w:tc>
      </w:tr>
    </w:tbl>
    <w:p>
      <w:pPr>
        <w:tabs>
          <w:tab w:pos="5259" w:val="left" w:leader="none"/>
        </w:tabs>
        <w:spacing w:before="19" w:after="3"/>
        <w:ind w:left="1319" w:right="0" w:firstLine="0"/>
        <w:jc w:val="left"/>
        <w:rPr>
          <w:sz w:val="18"/>
        </w:rPr>
      </w:pPr>
      <w:r>
        <w:rPr>
          <w:sz w:val="18"/>
        </w:rPr>
        <w:t>Print</w:t>
      </w:r>
      <w:r>
        <w:rPr>
          <w:spacing w:val="-3"/>
          <w:sz w:val="18"/>
        </w:rPr>
        <w:t> </w:t>
      </w:r>
      <w:r>
        <w:rPr>
          <w:sz w:val="18"/>
        </w:rPr>
        <w:t>Name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Parent/Legal </w:t>
      </w:r>
      <w:r>
        <w:rPr>
          <w:spacing w:val="-2"/>
          <w:sz w:val="18"/>
        </w:rPr>
        <w:t>Guardian</w:t>
      </w:r>
      <w:r>
        <w:rPr>
          <w:sz w:val="18"/>
        </w:rPr>
        <w:tab/>
        <w:t>Telephone</w:t>
      </w:r>
      <w:r>
        <w:rPr>
          <w:spacing w:val="-5"/>
          <w:sz w:val="18"/>
        </w:rPr>
        <w:t> </w:t>
      </w:r>
      <w:r>
        <w:rPr>
          <w:sz w:val="18"/>
        </w:rPr>
        <w:t>Number</w:t>
      </w:r>
      <w:r>
        <w:rPr>
          <w:spacing w:val="-3"/>
          <w:sz w:val="18"/>
        </w:rPr>
        <w:t> </w:t>
      </w:r>
      <w:r>
        <w:rPr>
          <w:sz w:val="18"/>
        </w:rPr>
        <w:t>(including</w:t>
      </w:r>
      <w:r>
        <w:rPr>
          <w:spacing w:val="-4"/>
          <w:sz w:val="18"/>
        </w:rPr>
        <w:t> </w:t>
      </w:r>
      <w:r>
        <w:rPr>
          <w:sz w:val="18"/>
        </w:rPr>
        <w:t>area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code)</w:t>
      </w:r>
    </w:p>
    <w:p>
      <w:pPr>
        <w:pStyle w:val="BodyText"/>
        <w:ind w:left="9601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835437" cy="524256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437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before="20"/>
        <w:ind w:left="220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2139969</wp:posOffset>
                </wp:positionH>
                <wp:positionV relativeFrom="paragraph">
                  <wp:posOffset>16961</wp:posOffset>
                </wp:positionV>
                <wp:extent cx="1143000" cy="113664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14300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Made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Fillable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eForms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501511pt;margin-top:1.335549pt;width:90pt;height:8.950pt;mso-position-horizontal-relative:page;mso-position-vertical-relative:paragraph;z-index:-15788032" type="#_x0000_t202" id="docshape7" filled="false" stroked="false">
                <v:textbox inset="0,0,0,0">
                  <w:txbxContent>
                    <w:p>
                      <w:pPr>
                        <w:spacing w:line="178" w:lineRule="exact" w:before="0"/>
                        <w:ind w:left="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Made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Fillable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by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eForms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2133600</wp:posOffset>
                </wp:positionH>
                <wp:positionV relativeFrom="paragraph">
                  <wp:posOffset>-48005</wp:posOffset>
                </wp:positionV>
                <wp:extent cx="1490345" cy="27114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490345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 h="271145">
                              <a:moveTo>
                                <a:pt x="1490133" y="0"/>
                              </a:moveTo>
                              <a:lnTo>
                                <a:pt x="0" y="0"/>
                              </a:lnTo>
                              <a:lnTo>
                                <a:pt x="0" y="270933"/>
                              </a:lnTo>
                              <a:lnTo>
                                <a:pt x="1490133" y="270933"/>
                              </a:lnTo>
                              <a:lnTo>
                                <a:pt x="1490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pt;margin-top:-3.78pt;width:117.333333pt;height:21.333333pt;mso-position-horizontal-relative:page;mso-position-vertical-relative:paragraph;z-index:15731712" id="docshape8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6"/>
        </w:rPr>
        <w:t>Copyright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@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National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Letter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Intent</w:t>
      </w:r>
    </w:p>
    <w:sectPr>
      <w:type w:val="continuous"/>
      <w:pgSz w:w="12240" w:h="15840"/>
      <w:pgMar w:top="42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2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3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2024-05-01T15:03:12Z</dcterms:created>
  <dcterms:modified xsi:type="dcterms:W3CDTF">2024-05-01T15:03:12Z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LastSaved">
    <vt:filetime>2024-05-01T00:00:00Z</vt:filetime>
  </property>
  <property fmtid="{D5CDD505-2E9C-101B-9397-08002B2CF9AE}" pid="4" name="Producer">
    <vt:lpwstr>TCPDF 6.2.5 (http://www.tcpdf.org)</vt:lpwstr>
  </property>
</Properties>
</file>